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741503" w:rsidRDefault="00741503" w:rsidP="00964143">
      <w:pPr>
        <w:spacing w:after="0" w:line="480" w:lineRule="auto"/>
        <w:jc w:val="center"/>
        <w:rPr>
          <w:rFonts w:ascii="Times New Roman" w:hAnsi="Times New Roman" w:cs="Times New Roman"/>
          <w:sz w:val="24"/>
          <w:szCs w:val="24"/>
        </w:rPr>
      </w:pPr>
    </w:p>
    <w:p w:rsidR="00741503" w:rsidRDefault="0074150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A43B9F" w:rsidRPr="00964143" w:rsidRDefault="00A43B9F"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t>Information Technology in Emergency Management.</w:t>
      </w:r>
    </w:p>
    <w:p w:rsidR="00A43B9F" w:rsidRPr="00964143" w:rsidRDefault="00A43B9F"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t>Name.</w:t>
      </w:r>
    </w:p>
    <w:p w:rsidR="00A43B9F" w:rsidRPr="00964143" w:rsidRDefault="00A43B9F"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t>Institution.</w:t>
      </w:r>
    </w:p>
    <w:p w:rsidR="00A43B9F" w:rsidRPr="00964143" w:rsidRDefault="00A43B9F"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t>Date.</w:t>
      </w: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rPr>
          <w:rFonts w:ascii="Times New Roman" w:hAnsi="Times New Roman" w:cs="Times New Roman"/>
          <w:sz w:val="24"/>
          <w:szCs w:val="24"/>
        </w:rPr>
      </w:pPr>
    </w:p>
    <w:p w:rsidR="00A43B9F" w:rsidRPr="00964143" w:rsidRDefault="00A43B9F"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lastRenderedPageBreak/>
        <w:t>Information Tech</w:t>
      </w:r>
      <w:r w:rsidR="00964143">
        <w:rPr>
          <w:rFonts w:ascii="Times New Roman" w:hAnsi="Times New Roman" w:cs="Times New Roman"/>
          <w:sz w:val="24"/>
          <w:szCs w:val="24"/>
        </w:rPr>
        <w:t>nology in Emergency Management.</w:t>
      </w:r>
    </w:p>
    <w:p w:rsidR="00A43B9F" w:rsidRPr="00964143" w:rsidRDefault="00A43B9F"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Introduction.</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Technology is on the verge of dominating varied aspects of emergency management. The applicability of information technology has been specifically evident in the context of offering a response to disasters such as Earthquakes, Tornado, and Hurricanes. All disaster management initiatives </w:t>
      </w:r>
      <w:r w:rsidR="000A287A">
        <w:rPr>
          <w:rFonts w:ascii="Times New Roman" w:hAnsi="Times New Roman" w:cs="Times New Roman"/>
          <w:sz w:val="24"/>
          <w:szCs w:val="24"/>
        </w:rPr>
        <w:t xml:space="preserve">are </w:t>
      </w:r>
      <w:r w:rsidRPr="00964143">
        <w:rPr>
          <w:rFonts w:ascii="Times New Roman" w:hAnsi="Times New Roman" w:cs="Times New Roman"/>
          <w:sz w:val="24"/>
          <w:szCs w:val="24"/>
        </w:rPr>
        <w:t>primarily aim</w:t>
      </w:r>
      <w:r w:rsidR="000A287A">
        <w:rPr>
          <w:rFonts w:ascii="Times New Roman" w:hAnsi="Times New Roman" w:cs="Times New Roman"/>
          <w:sz w:val="24"/>
          <w:szCs w:val="24"/>
        </w:rPr>
        <w:t>ed at saving and protecting lives</w:t>
      </w:r>
      <w:r w:rsidRPr="00964143">
        <w:rPr>
          <w:rFonts w:ascii="Times New Roman" w:hAnsi="Times New Roman" w:cs="Times New Roman"/>
          <w:sz w:val="24"/>
          <w:szCs w:val="24"/>
        </w:rPr>
        <w:t>, environment, and property. Herein, information technology plays a core role in the provision of emergency services for addressi</w:t>
      </w:r>
      <w:r w:rsidR="000A287A">
        <w:rPr>
          <w:rFonts w:ascii="Times New Roman" w:hAnsi="Times New Roman" w:cs="Times New Roman"/>
          <w:sz w:val="24"/>
          <w:szCs w:val="24"/>
        </w:rPr>
        <w:t xml:space="preserve">ng the effects of disasters </w:t>
      </w:r>
      <w:r w:rsidRPr="00964143">
        <w:rPr>
          <w:rFonts w:ascii="Times New Roman" w:hAnsi="Times New Roman" w:cs="Times New Roman"/>
          <w:sz w:val="24"/>
          <w:szCs w:val="24"/>
        </w:rPr>
        <w:t>effectively and in a coordinated manner. In case of a disaster, the optimal provision of data concerning the situation complements pre-requisite actions (Haddow, Bullock, &amp; Coppola, 2017). As evident, disaster response requires accurate coordination of the most recent information from both the actual scene and the disaster management groups within a reasonable time. Disaster response demands highly integrated communication as well as an information system for disaster management that offers efficient, reliable, as well as a secure exchange of relevant information. In this setting, information technology comes out as a significant tool in the context of emergency management. This study focuses on the importance of surfacing key information on a map in the Emergency Management environment.</w:t>
      </w:r>
    </w:p>
    <w:p w:rsidR="00A43B9F" w:rsidRPr="00964143" w:rsidRDefault="00A43B9F"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Communication Methods.</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It is so unfortunate that natural disasters can happen anytime and anywhere in the ideal world. Natural disasters bring about varied damages once they occur. When natural disasters happen, the resources appear to be limited and difficult to obtain, and hence populations which have already been affected by natural disasters may end up being unsupported. For that reason, disaster relief, preparedness, and recovery are highly enhanced by effective data collection, information processing, and critical data analysis for the provision of accurate and immediate </w:t>
      </w:r>
      <w:r w:rsidRPr="00964143">
        <w:rPr>
          <w:rFonts w:ascii="Times New Roman" w:hAnsi="Times New Roman" w:cs="Times New Roman"/>
          <w:sz w:val="24"/>
          <w:szCs w:val="24"/>
        </w:rPr>
        <w:lastRenderedPageBreak/>
        <w:t xml:space="preserve">responses (Haddow et al., 2017). However, an effective response to natural disasters is only possible through acute data reporting. Some of the common methods in which data on natural disaster (tornado) can be reported to the Emergency Operation Center (EOC) include; the 911 Hotline, EOC Twitter Account, Direct Call to the EOC communication line, use of police scanner, and through mobile applications. </w:t>
      </w:r>
    </w:p>
    <w:p w:rsidR="00A43B9F" w:rsidRPr="00964143" w:rsidRDefault="00A43B9F" w:rsidP="00964143">
      <w:pPr>
        <w:spacing w:after="0" w:line="480" w:lineRule="auto"/>
        <w:jc w:val="center"/>
        <w:rPr>
          <w:rFonts w:ascii="Times New Roman" w:hAnsi="Times New Roman" w:cs="Times New Roman"/>
          <w:i/>
          <w:sz w:val="24"/>
          <w:szCs w:val="24"/>
        </w:rPr>
      </w:pPr>
      <w:r w:rsidRPr="00964143">
        <w:rPr>
          <w:rFonts w:ascii="Times New Roman" w:hAnsi="Times New Roman" w:cs="Times New Roman"/>
          <w:i/>
          <w:sz w:val="24"/>
          <w:szCs w:val="24"/>
        </w:rPr>
        <w:t>The 911 hotlines.</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A 911 hotline is an emergency number which was established to help the emergency management agencies to improve their ability to communicate and cooperate before, during, and after the widespread of emergencies. The 911 system was established as the primary means via which the public can accurately gain access to the Emergency Operation Centers and other first responders that can provide an immediate response (Topno, 2016). The 911 communication line allows information to come in hence creating awareness to the EOC, who serves as the first responders. The hotline allows 911 tele</w:t>
      </w:r>
      <w:r w:rsidR="0066245E">
        <w:rPr>
          <w:rFonts w:ascii="Times New Roman" w:hAnsi="Times New Roman" w:cs="Times New Roman"/>
          <w:sz w:val="24"/>
          <w:szCs w:val="24"/>
        </w:rPr>
        <w:t>-</w:t>
      </w:r>
      <w:r w:rsidRPr="00964143">
        <w:rPr>
          <w:rFonts w:ascii="Times New Roman" w:hAnsi="Times New Roman" w:cs="Times New Roman"/>
          <w:sz w:val="24"/>
          <w:szCs w:val="24"/>
        </w:rPr>
        <w:t>communicators to report the gathered information in relation to their experiences. In this setting, 911 emergency calls play a vital role in the context of disaster reporting to the Emergency Operations Centers (EOC) at the county level. It helps in giving access to the affected population since the majority of natural disasters such as tornado causes telecommunication outage which threatens emergency responses (Pine, 2017). Therefore, the 911 call center should be complemented with a higher level technology and common mapping platform to ensure that those at the EOC table in the event of a disaster can know where the 911 emergencies are taking place.</w:t>
      </w:r>
    </w:p>
    <w:p w:rsidR="00A43B9F" w:rsidRPr="00964143" w:rsidRDefault="00A43B9F" w:rsidP="00964143">
      <w:pPr>
        <w:spacing w:after="0" w:line="480" w:lineRule="auto"/>
        <w:jc w:val="center"/>
        <w:rPr>
          <w:rFonts w:ascii="Times New Roman" w:hAnsi="Times New Roman" w:cs="Times New Roman"/>
          <w:i/>
          <w:sz w:val="24"/>
          <w:szCs w:val="24"/>
        </w:rPr>
      </w:pPr>
      <w:r w:rsidRPr="00964143">
        <w:rPr>
          <w:rFonts w:ascii="Times New Roman" w:hAnsi="Times New Roman" w:cs="Times New Roman"/>
          <w:i/>
          <w:sz w:val="24"/>
          <w:szCs w:val="24"/>
        </w:rPr>
        <w:t>EOC Twitter Account.</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As evident, social media technology has significantly impacted communication. It has brought about increased interconnection amid parties while facilitating collaboration and </w:t>
      </w:r>
      <w:r w:rsidRPr="00964143">
        <w:rPr>
          <w:rFonts w:ascii="Times New Roman" w:hAnsi="Times New Roman" w:cs="Times New Roman"/>
          <w:sz w:val="24"/>
          <w:szCs w:val="24"/>
        </w:rPr>
        <w:lastRenderedPageBreak/>
        <w:t xml:space="preserve">coordination of responses. Herein, the EOC twitter account would serve as an essential source of information during and after the F3/F4 Tornado. Herein, people will be in a position to use the EOC Twitter account to report emergencies as well as a request for help from the EOC as the most appropriate emergency responders. Through the EOC twitter page, the agency emergency responder will be able to define the exact locales which have been affected by the tornado and hence forming a basis for staging emergency response (Topno, 2016). However, for the EOC twitter account to be effective, the emergency managers should actively and regularly monitor the EOC Twitter page so that they can ensure immediate access to emergency information as they appear. Emergency responders should be keen to respond promptly to request for help as immediately as they look in their twitter account (Topknot, 2016). Overall, the EOC twitter account is likely to help the emergency responders to know what is happening in the grounds during the tornado crisis, access heightened situational awareness, and hence improve collaboration for sharing information during an emergency and sharing of the best practices for intervention during the crime.  </w:t>
      </w:r>
    </w:p>
    <w:p w:rsidR="00A43B9F" w:rsidRPr="00964143" w:rsidRDefault="00A43B9F" w:rsidP="00964143">
      <w:pPr>
        <w:spacing w:after="0" w:line="480" w:lineRule="auto"/>
        <w:jc w:val="center"/>
        <w:rPr>
          <w:rFonts w:ascii="Times New Roman" w:hAnsi="Times New Roman" w:cs="Times New Roman"/>
          <w:i/>
          <w:sz w:val="24"/>
          <w:szCs w:val="24"/>
        </w:rPr>
      </w:pPr>
      <w:r w:rsidRPr="00964143">
        <w:rPr>
          <w:rFonts w:ascii="Times New Roman" w:hAnsi="Times New Roman" w:cs="Times New Roman"/>
          <w:i/>
          <w:sz w:val="24"/>
          <w:szCs w:val="24"/>
        </w:rPr>
        <w:t>Direct Call to the EOC communication line.</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As evident, F3/F4 Tornado might pose devastating effects not only to the public but also to the entire county and hence immediate response is deemed necessary. In this setting, the affected population is required to request for help as soon as possible while using the most accurate form of communication (Haddow et al., 2017). Herein, the use of Direct Call to the EOC communication line would help in sharing details on the disaster. It would help the EOC emergency responders to gain awareness of the catastrophe and devise response approaches. More importantly, direct Call to the EOC communication line allows for acute interaction with the public to gather more information regarding the sense of what is happening. </w:t>
      </w:r>
    </w:p>
    <w:p w:rsidR="00A43B9F" w:rsidRPr="00964143" w:rsidRDefault="00A43B9F" w:rsidP="00964143">
      <w:pPr>
        <w:spacing w:after="0" w:line="480" w:lineRule="auto"/>
        <w:jc w:val="center"/>
        <w:rPr>
          <w:rFonts w:ascii="Times New Roman" w:hAnsi="Times New Roman" w:cs="Times New Roman"/>
          <w:i/>
          <w:sz w:val="24"/>
          <w:szCs w:val="24"/>
        </w:rPr>
      </w:pPr>
      <w:r w:rsidRPr="00964143">
        <w:rPr>
          <w:rFonts w:ascii="Times New Roman" w:hAnsi="Times New Roman" w:cs="Times New Roman"/>
          <w:i/>
          <w:sz w:val="24"/>
          <w:szCs w:val="24"/>
        </w:rPr>
        <w:lastRenderedPageBreak/>
        <w:t>Police Scanner.</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The Emergency Operation Center could receive information on the disaster through the use of a police scanner. The police scanner enables the EOC to regulatory monitor different land mobile radio systems while monitoring shortwave transmissions. In this setting, police scanners can avail first-hand data promptly and hence showing the need for emergency response. Police scanner would be a valid source of information concerning the tornado in that it allows for multiple frequencies to be recorded through different memory banks. </w:t>
      </w:r>
    </w:p>
    <w:p w:rsidR="00A43B9F" w:rsidRPr="00964143" w:rsidRDefault="00A43B9F" w:rsidP="00964143">
      <w:pPr>
        <w:spacing w:after="0" w:line="480" w:lineRule="auto"/>
        <w:jc w:val="center"/>
        <w:rPr>
          <w:rFonts w:ascii="Times New Roman" w:hAnsi="Times New Roman" w:cs="Times New Roman"/>
          <w:i/>
          <w:sz w:val="24"/>
          <w:szCs w:val="24"/>
        </w:rPr>
      </w:pPr>
      <w:r w:rsidRPr="00964143">
        <w:rPr>
          <w:rFonts w:ascii="Times New Roman" w:hAnsi="Times New Roman" w:cs="Times New Roman"/>
          <w:i/>
          <w:sz w:val="24"/>
          <w:szCs w:val="24"/>
        </w:rPr>
        <w:t xml:space="preserve">Mobile </w:t>
      </w:r>
      <w:r w:rsidR="00C27FDB" w:rsidRPr="00964143">
        <w:rPr>
          <w:rFonts w:ascii="Times New Roman" w:hAnsi="Times New Roman" w:cs="Times New Roman"/>
          <w:i/>
          <w:sz w:val="24"/>
          <w:szCs w:val="24"/>
        </w:rPr>
        <w:t>A</w:t>
      </w:r>
      <w:r w:rsidRPr="00964143">
        <w:rPr>
          <w:rFonts w:ascii="Times New Roman" w:hAnsi="Times New Roman" w:cs="Times New Roman"/>
          <w:i/>
          <w:sz w:val="24"/>
          <w:szCs w:val="24"/>
        </w:rPr>
        <w:t>pplications.</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From another point of view, the EOC management team can receive information concerning tornado onset through the use of mobile applications. Through information technology, disaster agencies have been able to access firsthand information on the disaster, and hence the EOC agencies are hardly exceptional. Managers can use mobile apps such as Life360 to obtain reports on disaster soon as they occur (Phillips, Neal, &amp; Webb, 2016). Mobile apps may also allow the incidence reporters to give directions on the locales of the disaster. Mobile apps can be of great importance to the EOC agency since they could enable immediate responders to offer survival advice, meeting locations, and emergency checklists mobile devices. </w:t>
      </w:r>
    </w:p>
    <w:p w:rsidR="00A43B9F" w:rsidRPr="00964143" w:rsidRDefault="00A43B9F"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Types of Technology.</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The relevance of information technology in the context of disaster management can never be avoided. Herein, the Emergency Operation Centers may apply varied forms of information technology to source data concerning the tornado during the onset and after the occurrence. The commonly applicable information technologies in this setting include the short-wave radio, radio and televisions, telephone or mobile phones, Short Message Services (SMS), and use of an emergency bell or siren (Hu &amp; Kapucu, 2016).</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lastRenderedPageBreak/>
        <w:t>Short-wav</w:t>
      </w:r>
      <w:r w:rsidR="00F12313">
        <w:rPr>
          <w:rFonts w:ascii="Times New Roman" w:hAnsi="Times New Roman" w:cs="Times New Roman"/>
          <w:sz w:val="24"/>
          <w:szCs w:val="24"/>
        </w:rPr>
        <w:t>e radio technology would be very</w:t>
      </w:r>
      <w:r w:rsidRPr="00964143">
        <w:rPr>
          <w:rFonts w:ascii="Times New Roman" w:hAnsi="Times New Roman" w:cs="Times New Roman"/>
          <w:sz w:val="24"/>
          <w:szCs w:val="24"/>
        </w:rPr>
        <w:t xml:space="preserve"> effective in accessing information concerning the disaster. As evident, the occurrence of a tornado may cause failures of telecommunications infrastructure. In this case, the EOC may consider the shortwave radio which uses amplified modulation as transmit radio waves inaccessible places. </w:t>
      </w:r>
      <w:r w:rsidR="0066245E" w:rsidRPr="00964143">
        <w:rPr>
          <w:rFonts w:ascii="Times New Roman" w:hAnsi="Times New Roman" w:cs="Times New Roman"/>
          <w:sz w:val="24"/>
          <w:szCs w:val="24"/>
        </w:rPr>
        <w:t>Short waves</w:t>
      </w:r>
      <w:r w:rsidRPr="00964143">
        <w:rPr>
          <w:rFonts w:ascii="Times New Roman" w:hAnsi="Times New Roman" w:cs="Times New Roman"/>
          <w:sz w:val="24"/>
          <w:szCs w:val="24"/>
        </w:rPr>
        <w:t xml:space="preserve"> are highly integrated with the context of offering disaster reports because their waves travel far as a result of their length. In this case, shortwave radio would enable members of the public to call the EOC, inform them about the disaster and request for a first response. Overall, shortwave radio such as the Freedom Fone helps in communicating with the affected communities regarding the onset as well as complex issues attached to the disaster.</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In addition, radio and television technology would be effective in disseminating information regarding disasters.  Radio and television technologies are more effective in disseminating a widespread warning to the people. Herein, the EOC may rely on this electro media technology to collect information regarding the onset of the tornado and hence creating a room for immediate response.</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Another information technology involved in this scenario is telephone or mobile te</w:t>
      </w:r>
      <w:r w:rsidR="00F12313">
        <w:rPr>
          <w:rFonts w:ascii="Times New Roman" w:hAnsi="Times New Roman" w:cs="Times New Roman"/>
          <w:sz w:val="24"/>
          <w:szCs w:val="24"/>
        </w:rPr>
        <w:t xml:space="preserve">chnology. The EOC is likely to </w:t>
      </w:r>
      <w:r w:rsidRPr="00964143">
        <w:rPr>
          <w:rFonts w:ascii="Times New Roman" w:hAnsi="Times New Roman" w:cs="Times New Roman"/>
          <w:sz w:val="24"/>
          <w:szCs w:val="24"/>
        </w:rPr>
        <w:t>rely on the telephone through mobile phones and landlines to receive both hotline calls and direct calls through communication lines. In this setting, the use of telephone technology will help the EOC to receive information regarding the onset of a tornado in the county. Such a practice helps in strategizing for the most appropriate technology in the context of disaster response.</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Another form of information technology entails the use of Short Message Service. SMS technology is </w:t>
      </w:r>
      <w:r w:rsidR="00F12313">
        <w:rPr>
          <w:rFonts w:ascii="Times New Roman" w:hAnsi="Times New Roman" w:cs="Times New Roman"/>
          <w:sz w:val="24"/>
          <w:szCs w:val="24"/>
        </w:rPr>
        <w:t xml:space="preserve">very </w:t>
      </w:r>
      <w:r w:rsidRPr="00964143">
        <w:rPr>
          <w:rFonts w:ascii="Times New Roman" w:hAnsi="Times New Roman" w:cs="Times New Roman"/>
          <w:sz w:val="24"/>
          <w:szCs w:val="24"/>
        </w:rPr>
        <w:t xml:space="preserve">effective in the dissemination of vital information. Herein, the EOC management may rely on SMS technology to collect information concerning the disaster. The </w:t>
      </w:r>
      <w:r w:rsidRPr="00964143">
        <w:rPr>
          <w:rFonts w:ascii="Times New Roman" w:hAnsi="Times New Roman" w:cs="Times New Roman"/>
          <w:sz w:val="24"/>
          <w:szCs w:val="24"/>
        </w:rPr>
        <w:lastRenderedPageBreak/>
        <w:t>SMS are receivable through the agency direct communication lines (Purohit, Castillo, Imran, &amp; Pandey, 2018).  Through SMS technology, many resident</w:t>
      </w:r>
      <w:r w:rsidR="00F12313">
        <w:rPr>
          <w:rFonts w:ascii="Times New Roman" w:hAnsi="Times New Roman" w:cs="Times New Roman"/>
          <w:sz w:val="24"/>
          <w:szCs w:val="24"/>
        </w:rPr>
        <w:t>s will be in a position to reach</w:t>
      </w:r>
      <w:r w:rsidRPr="00964143">
        <w:rPr>
          <w:rFonts w:ascii="Times New Roman" w:hAnsi="Times New Roman" w:cs="Times New Roman"/>
          <w:sz w:val="24"/>
          <w:szCs w:val="24"/>
        </w:rPr>
        <w:t xml:space="preserve"> disaster management authorities when the communication phone lines are congested.</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Emergency bells (commonly known as a siren) could be applied to create public awareness immediately after the onset of the tornado. The emergency bells would complement the fact that not all people in the villages are exposed to modern forms of communication. Therefore, after detecting the onset of the disaster, the EOC disaster responders would apply emergency bells to raise awareness concerning the disaster and hence making an effort towards saving lives. Another form of information and communication technology which might be involved in this disaster management initiative may include the use of satellite radio, cell broadcasting, and internet or e-mail services. </w:t>
      </w:r>
    </w:p>
    <w:p w:rsidR="00A43B9F" w:rsidRPr="00964143" w:rsidRDefault="00A43B9F"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Creating a Hazard Map.</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Hazard maps are essential in the context of disas</w:t>
      </w:r>
      <w:r w:rsidR="00DF610B">
        <w:rPr>
          <w:rFonts w:ascii="Times New Roman" w:hAnsi="Times New Roman" w:cs="Times New Roman"/>
          <w:sz w:val="24"/>
          <w:szCs w:val="24"/>
        </w:rPr>
        <w:t>ter evaluation and management. They provide</w:t>
      </w:r>
      <w:r w:rsidR="00F12313">
        <w:rPr>
          <w:rFonts w:ascii="Times New Roman" w:hAnsi="Times New Roman" w:cs="Times New Roman"/>
          <w:sz w:val="24"/>
          <w:szCs w:val="24"/>
        </w:rPr>
        <w:t xml:space="preserve"> essential data that help </w:t>
      </w:r>
      <w:r w:rsidRPr="00964143">
        <w:rPr>
          <w:rFonts w:ascii="Times New Roman" w:hAnsi="Times New Roman" w:cs="Times New Roman"/>
          <w:sz w:val="24"/>
          <w:szCs w:val="24"/>
        </w:rPr>
        <w:t>people in comprehending the risks attached to natural hazard</w:t>
      </w:r>
      <w:r w:rsidR="00F12313">
        <w:rPr>
          <w:rFonts w:ascii="Times New Roman" w:hAnsi="Times New Roman" w:cs="Times New Roman"/>
          <w:sz w:val="24"/>
          <w:szCs w:val="24"/>
        </w:rPr>
        <w:t>s</w:t>
      </w:r>
      <w:r w:rsidRPr="00964143">
        <w:rPr>
          <w:rFonts w:ascii="Times New Roman" w:hAnsi="Times New Roman" w:cs="Times New Roman"/>
          <w:sz w:val="24"/>
          <w:szCs w:val="24"/>
        </w:rPr>
        <w:t xml:space="preserve"> and helps people in addressing these disasters. As evident, hazard maps define the extent of the an</w:t>
      </w:r>
      <w:r w:rsidR="00DF610B">
        <w:rPr>
          <w:rFonts w:ascii="Times New Roman" w:hAnsi="Times New Roman" w:cs="Times New Roman"/>
          <w:sz w:val="24"/>
          <w:szCs w:val="24"/>
        </w:rPr>
        <w:t>ticipated risk areas.</w:t>
      </w:r>
      <w:r w:rsidRPr="00964143">
        <w:rPr>
          <w:rFonts w:ascii="Times New Roman" w:hAnsi="Times New Roman" w:cs="Times New Roman"/>
          <w:sz w:val="24"/>
          <w:szCs w:val="24"/>
        </w:rPr>
        <w:t xml:space="preserve"> Hazards maps can be linked with accurate disaster management data such as evacuates sites and evacuation route among others. Herein, technology plays a core role in supporting disaster prevention (Haworth, 2016).</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In this case, presenting disaster information on tornado requires a technical review of the past history of tornados in the county. The measurement data should be properly presented to ensure sound statistical analysis. Moreover, geologic and topographic studies should be made to define the evidence of the tornado. The results of these studies should be presented in the form of a map.</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lastRenderedPageBreak/>
        <w:t xml:space="preserve">From another point of view, information about tornado can be presented on a hazard map through the effective application of three key processes. These include; </w:t>
      </w:r>
    </w:p>
    <w:p w:rsidR="00A43B9F" w:rsidRPr="00964143" w:rsidRDefault="00A43B9F" w:rsidP="00964143">
      <w:pPr>
        <w:pStyle w:val="ListParagraph"/>
        <w:numPr>
          <w:ilvl w:val="0"/>
          <w:numId w:val="3"/>
        </w:numPr>
        <w:spacing w:after="0" w:line="480" w:lineRule="auto"/>
        <w:rPr>
          <w:rFonts w:ascii="Times New Roman" w:hAnsi="Times New Roman" w:cs="Times New Roman"/>
          <w:sz w:val="24"/>
          <w:szCs w:val="24"/>
        </w:rPr>
      </w:pPr>
      <w:r w:rsidRPr="00964143">
        <w:rPr>
          <w:rFonts w:ascii="Times New Roman" w:hAnsi="Times New Roman" w:cs="Times New Roman"/>
          <w:sz w:val="24"/>
          <w:szCs w:val="24"/>
        </w:rPr>
        <w:t>Forecasting in the range of the disaster (tornado). In this step, experts are required to define the nature of the disaster, examine its scale, and forecast the range of disaster via a digital simulation technology.</w:t>
      </w:r>
    </w:p>
    <w:p w:rsidR="00A43B9F" w:rsidRPr="00964143" w:rsidRDefault="00A43B9F" w:rsidP="00964143">
      <w:pPr>
        <w:pStyle w:val="ListParagraph"/>
        <w:numPr>
          <w:ilvl w:val="0"/>
          <w:numId w:val="3"/>
        </w:numPr>
        <w:spacing w:after="0" w:line="480" w:lineRule="auto"/>
        <w:rPr>
          <w:rFonts w:ascii="Times New Roman" w:hAnsi="Times New Roman" w:cs="Times New Roman"/>
          <w:sz w:val="24"/>
          <w:szCs w:val="24"/>
        </w:rPr>
      </w:pPr>
      <w:r w:rsidRPr="00964143">
        <w:rPr>
          <w:rFonts w:ascii="Times New Roman" w:hAnsi="Times New Roman" w:cs="Times New Roman"/>
          <w:sz w:val="24"/>
          <w:szCs w:val="24"/>
        </w:rPr>
        <w:t xml:space="preserve">Data collection. This step entails gathering disaster affiliated information to be included in the hazard map as well as representing the collected data into the hazard map. </w:t>
      </w:r>
    </w:p>
    <w:p w:rsidR="00A43B9F" w:rsidRPr="00964143" w:rsidRDefault="00A43B9F" w:rsidP="00964143">
      <w:pPr>
        <w:pStyle w:val="ListParagraph"/>
        <w:numPr>
          <w:ilvl w:val="0"/>
          <w:numId w:val="3"/>
        </w:numPr>
        <w:spacing w:after="0" w:line="480" w:lineRule="auto"/>
        <w:rPr>
          <w:rFonts w:ascii="Times New Roman" w:hAnsi="Times New Roman" w:cs="Times New Roman"/>
          <w:sz w:val="24"/>
          <w:szCs w:val="24"/>
        </w:rPr>
      </w:pPr>
      <w:r w:rsidRPr="00964143">
        <w:rPr>
          <w:rFonts w:ascii="Times New Roman" w:hAnsi="Times New Roman" w:cs="Times New Roman"/>
          <w:sz w:val="24"/>
          <w:szCs w:val="24"/>
        </w:rPr>
        <w:t xml:space="preserve">Publishing. This step entails printing the generated maps and disseminating them to the public. The generated maps may be shared to the public through the internet or other means. The disaster prevention initiatives will start by using the hazard map. </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Other key elements to consider when inculcating this information in a map include the presentation of the acute presentation of the topographic map of the entire county as it appeared from the satellite. Another essential factor is the c</w:t>
      </w:r>
      <w:r w:rsidR="00F12313">
        <w:rPr>
          <w:rFonts w:ascii="Times New Roman" w:hAnsi="Times New Roman" w:cs="Times New Roman"/>
          <w:sz w:val="24"/>
          <w:szCs w:val="24"/>
        </w:rPr>
        <w:t xml:space="preserve">onsideration of information </w:t>
      </w:r>
      <w:r w:rsidRPr="00964143">
        <w:rPr>
          <w:rFonts w:ascii="Times New Roman" w:hAnsi="Times New Roman" w:cs="Times New Roman"/>
          <w:sz w:val="24"/>
          <w:szCs w:val="24"/>
        </w:rPr>
        <w:t xml:space="preserve">which </w:t>
      </w:r>
      <w:r w:rsidR="00F12313">
        <w:rPr>
          <w:rFonts w:ascii="Times New Roman" w:hAnsi="Times New Roman" w:cs="Times New Roman"/>
          <w:sz w:val="24"/>
          <w:szCs w:val="24"/>
        </w:rPr>
        <w:t>c</w:t>
      </w:r>
      <w:r w:rsidRPr="00964143">
        <w:rPr>
          <w:rFonts w:ascii="Times New Roman" w:hAnsi="Times New Roman" w:cs="Times New Roman"/>
          <w:sz w:val="24"/>
          <w:szCs w:val="24"/>
        </w:rPr>
        <w:t>an be forecast from as sound scientific methods. More importantly, the objectives of the hazard map should be highly considered. Content should be presented in an understandable manner to non-professional people. There is a need to consider technology-based screening of the topographical map for accurate forecasts. The map should provide information on disaster prevention information. However, topographic designers should ensure the accuracy and credibility of the map by designing the different t</w:t>
      </w:r>
      <w:r w:rsidR="00F12313">
        <w:rPr>
          <w:rFonts w:ascii="Times New Roman" w:hAnsi="Times New Roman" w:cs="Times New Roman"/>
          <w:sz w:val="24"/>
          <w:szCs w:val="24"/>
        </w:rPr>
        <w:t>ypes of users. They should develop</w:t>
      </w:r>
      <w:r w:rsidRPr="00964143">
        <w:rPr>
          <w:rFonts w:ascii="Times New Roman" w:hAnsi="Times New Roman" w:cs="Times New Roman"/>
          <w:sz w:val="24"/>
          <w:szCs w:val="24"/>
        </w:rPr>
        <w:t xml:space="preserve"> a highly attractive web mass for hazards in an effort to win the attention of the target audience. Lastly, the designers should consider the effectiveness of the interdisciplinary approach to hazard map design by bringing </w:t>
      </w:r>
      <w:r w:rsidRPr="00964143">
        <w:rPr>
          <w:rFonts w:ascii="Times New Roman" w:hAnsi="Times New Roman" w:cs="Times New Roman"/>
          <w:sz w:val="24"/>
          <w:szCs w:val="24"/>
        </w:rPr>
        <w:lastRenderedPageBreak/>
        <w:t>together varied element of science, technology, and design for functionality as the end product (Purohit et al., 2018). Effective presentation of the already known data will pave the way for creating public awareness and launch appropriate di</w:t>
      </w:r>
      <w:r w:rsidR="00DF610B">
        <w:rPr>
          <w:rFonts w:ascii="Times New Roman" w:hAnsi="Times New Roman" w:cs="Times New Roman"/>
          <w:sz w:val="24"/>
          <w:szCs w:val="24"/>
        </w:rPr>
        <w:t xml:space="preserve">saster preventions approaches. </w:t>
      </w:r>
    </w:p>
    <w:p w:rsidR="00A43B9F" w:rsidRPr="00964143" w:rsidRDefault="00C27FDB"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Using Hazard Maps to Influence Elected O</w:t>
      </w:r>
      <w:r w:rsidR="00A43B9F" w:rsidRPr="00964143">
        <w:rPr>
          <w:rFonts w:ascii="Times New Roman" w:hAnsi="Times New Roman" w:cs="Times New Roman"/>
          <w:b/>
          <w:sz w:val="24"/>
          <w:szCs w:val="24"/>
        </w:rPr>
        <w:t>fficials.</w:t>
      </w:r>
    </w:p>
    <w:p w:rsidR="003B324F"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It is with no doubt that an F3/F4 tornado is a highly threatening form of a disaster which requires acute intervention. Thus, understanding the impacts digital, interactive tornado hazard maps as well as tornado control systems</w:t>
      </w:r>
      <w:r w:rsidR="003B324F">
        <w:rPr>
          <w:rFonts w:ascii="Times New Roman" w:hAnsi="Times New Roman" w:cs="Times New Roman"/>
          <w:sz w:val="24"/>
          <w:szCs w:val="24"/>
        </w:rPr>
        <w:t xml:space="preserve"> have</w:t>
      </w:r>
      <w:r w:rsidRPr="00964143">
        <w:rPr>
          <w:rFonts w:ascii="Times New Roman" w:hAnsi="Times New Roman" w:cs="Times New Roman"/>
          <w:sz w:val="24"/>
          <w:szCs w:val="24"/>
        </w:rPr>
        <w:t xml:space="preserve"> on the public flood risk perception could facilitate positive transitions towards disaster management (Haworth, 2016). Information in this map could be used in varied ways to communicate with our senior elected official regarding the serenity as well as the scope of the situation. It could be used to show politicians about the onset and the direction of the tornado. More importantly, information from this map could be used to inform elected officials abou</w:t>
      </w:r>
      <w:r w:rsidR="003B324F">
        <w:rPr>
          <w:rFonts w:ascii="Times New Roman" w:hAnsi="Times New Roman" w:cs="Times New Roman"/>
          <w:sz w:val="24"/>
          <w:szCs w:val="24"/>
        </w:rPr>
        <w:t xml:space="preserve">t the F3 and F4 wind speeds.  It </w:t>
      </w:r>
      <w:r w:rsidRPr="00964143">
        <w:rPr>
          <w:rFonts w:ascii="Times New Roman" w:hAnsi="Times New Roman" w:cs="Times New Roman"/>
          <w:sz w:val="24"/>
          <w:szCs w:val="24"/>
        </w:rPr>
        <w:t>will be used to sensitize the leaders on the devastating and anticipated damages during and after the onset of the tornado. These include</w:t>
      </w:r>
      <w:r w:rsidR="003B324F">
        <w:rPr>
          <w:rFonts w:ascii="Times New Roman" w:hAnsi="Times New Roman" w:cs="Times New Roman"/>
          <w:sz w:val="24"/>
          <w:szCs w:val="24"/>
        </w:rPr>
        <w:t>;</w:t>
      </w:r>
      <w:r w:rsidRPr="00964143">
        <w:rPr>
          <w:rFonts w:ascii="Times New Roman" w:hAnsi="Times New Roman" w:cs="Times New Roman"/>
          <w:sz w:val="24"/>
          <w:szCs w:val="24"/>
        </w:rPr>
        <w:t xml:space="preserve"> generation of large missiles, throwing away of cars, and demolit</w:t>
      </w:r>
      <w:r w:rsidR="003B324F">
        <w:rPr>
          <w:rFonts w:ascii="Times New Roman" w:hAnsi="Times New Roman" w:cs="Times New Roman"/>
          <w:sz w:val="24"/>
          <w:szCs w:val="24"/>
        </w:rPr>
        <w:t xml:space="preserve">ion of well-structured houses. </w:t>
      </w:r>
    </w:p>
    <w:p w:rsidR="00DF610B"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More importantly, information from this map could be applied to inform elected official</w:t>
      </w:r>
      <w:r w:rsidR="003B324F">
        <w:rPr>
          <w:rFonts w:ascii="Times New Roman" w:hAnsi="Times New Roman" w:cs="Times New Roman"/>
          <w:sz w:val="24"/>
          <w:szCs w:val="24"/>
        </w:rPr>
        <w:t>s</w:t>
      </w:r>
      <w:r w:rsidRPr="00964143">
        <w:rPr>
          <w:rFonts w:ascii="Times New Roman" w:hAnsi="Times New Roman" w:cs="Times New Roman"/>
          <w:sz w:val="24"/>
          <w:szCs w:val="24"/>
        </w:rPr>
        <w:t xml:space="preserve"> about the areas of the county which are likely to be struck by the tornado. More apparently, data from this map will be applied to emphasize the needs for prevention and intervention measure to be performed for the target population. More importantly, data from this map would be used to insight elected officials on the need for financing public awareness programs in the entire county. Awareness program would be deemed effective in preparing the disaster targeted communities about the most appropri</w:t>
      </w:r>
      <w:r w:rsidR="00DF610B">
        <w:rPr>
          <w:rFonts w:ascii="Times New Roman" w:hAnsi="Times New Roman" w:cs="Times New Roman"/>
          <w:sz w:val="24"/>
          <w:szCs w:val="24"/>
        </w:rPr>
        <w:t>ate damage prevention measures.</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lastRenderedPageBreak/>
        <w:t>Data from this map will be used to lobby local legislators for financial support. The supplementary financial allocation would help in rejuvenating disaster information domain technologies such as 911 hotlines networks, use of SMS, telephone and the use of radio waves to disseminate information regarding the onsets of the tornado and requiting for first response (Haworth, 2016).  From another point of view, information from this map can be used to communicate with the le</w:t>
      </w:r>
      <w:r w:rsidR="0066245E">
        <w:rPr>
          <w:rFonts w:ascii="Times New Roman" w:hAnsi="Times New Roman" w:cs="Times New Roman"/>
          <w:sz w:val="24"/>
          <w:szCs w:val="24"/>
        </w:rPr>
        <w:t xml:space="preserve">ader about exposure to </w:t>
      </w:r>
      <w:r w:rsidRPr="00964143">
        <w:rPr>
          <w:rFonts w:ascii="Times New Roman" w:hAnsi="Times New Roman" w:cs="Times New Roman"/>
          <w:sz w:val="24"/>
          <w:szCs w:val="24"/>
        </w:rPr>
        <w:t>low, moderate or a high tornado risk.  Information from this map could also be used to shed light on the need for disaster privacies in addition to first responder’s policies in an effort to mitigate the risks of natural disaster in the entire county.</w:t>
      </w:r>
    </w:p>
    <w:p w:rsidR="00A43B9F" w:rsidRPr="00964143" w:rsidRDefault="00C27FDB"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The Relevance of Technology in Creating S</w:t>
      </w:r>
      <w:r w:rsidR="00A43B9F" w:rsidRPr="00964143">
        <w:rPr>
          <w:rFonts w:ascii="Times New Roman" w:hAnsi="Times New Roman" w:cs="Times New Roman"/>
          <w:b/>
          <w:sz w:val="24"/>
          <w:szCs w:val="24"/>
        </w:rPr>
        <w:t xml:space="preserve">ituational </w:t>
      </w:r>
      <w:r w:rsidRPr="00964143">
        <w:rPr>
          <w:rFonts w:ascii="Times New Roman" w:hAnsi="Times New Roman" w:cs="Times New Roman"/>
          <w:b/>
          <w:sz w:val="24"/>
          <w:szCs w:val="24"/>
        </w:rPr>
        <w:t>A</w:t>
      </w:r>
      <w:r w:rsidR="00A43B9F" w:rsidRPr="00964143">
        <w:rPr>
          <w:rFonts w:ascii="Times New Roman" w:hAnsi="Times New Roman" w:cs="Times New Roman"/>
          <w:b/>
          <w:sz w:val="24"/>
          <w:szCs w:val="24"/>
        </w:rPr>
        <w:t>wareness.</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In my conviction, it would be increasingly difficult to establish acute situational awareness without technology. Arguably, technology has significantly transformed every bit of global operations, and hence it is hard to separate disaster management from technology. As evident, without technology, it would be increasingly harder to define the serenity as well as the scope of the disaster in the entire county. In addition, it would be challenging to collect disaster based information and provide response promptly. Without technology, it would be difficult to draft the topographical map as well as showing the ideal route to be followed by the tornado. It would also be challenging for members of the public to share their encounter with the EOC and other emergency agencies immediately as they occur. </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In this setting, it is worth to assert that technology is a standalone contributor to acute disaster response. Other than creating keen situational awareness in the event of a disaster, technology paves the way for breaking down barriers to allow collaboration and coordination where needed (Haworth, 2016). As such, it facilitates quick dissemination of information and </w:t>
      </w:r>
      <w:r w:rsidRPr="00964143">
        <w:rPr>
          <w:rFonts w:ascii="Times New Roman" w:hAnsi="Times New Roman" w:cs="Times New Roman"/>
          <w:sz w:val="24"/>
          <w:szCs w:val="24"/>
        </w:rPr>
        <w:lastRenderedPageBreak/>
        <w:t>hence connecting people to resources which are essential for humanitarians to deliver life</w:t>
      </w:r>
      <w:r w:rsidR="003B324F">
        <w:rPr>
          <w:rFonts w:ascii="Times New Roman" w:hAnsi="Times New Roman" w:cs="Times New Roman"/>
          <w:sz w:val="24"/>
          <w:szCs w:val="24"/>
        </w:rPr>
        <w:t xml:space="preserve"> </w:t>
      </w:r>
      <w:r w:rsidRPr="00964143">
        <w:rPr>
          <w:rFonts w:ascii="Times New Roman" w:hAnsi="Times New Roman" w:cs="Times New Roman"/>
          <w:sz w:val="24"/>
          <w:szCs w:val="24"/>
        </w:rPr>
        <w:t xml:space="preserve">saving information quickly. Technologies such as social media and telephones allow acute dissemination of the collected information regarding the disaster. It allows for big data analytics which support intelligence for disaster response such as geolocation of roads, accessing personal and medical data, and the tracking of survivors in the event of a tornado among other disasters. </w:t>
      </w:r>
    </w:p>
    <w:p w:rsidR="00A43B9F" w:rsidRPr="00964143" w:rsidRDefault="00A43B9F" w:rsidP="00964143">
      <w:pPr>
        <w:spacing w:after="0" w:line="480" w:lineRule="auto"/>
        <w:jc w:val="center"/>
        <w:rPr>
          <w:rFonts w:ascii="Times New Roman" w:hAnsi="Times New Roman" w:cs="Times New Roman"/>
          <w:b/>
          <w:sz w:val="24"/>
          <w:szCs w:val="24"/>
        </w:rPr>
      </w:pPr>
      <w:r w:rsidRPr="00964143">
        <w:rPr>
          <w:rFonts w:ascii="Times New Roman" w:hAnsi="Times New Roman" w:cs="Times New Roman"/>
          <w:b/>
          <w:sz w:val="24"/>
          <w:szCs w:val="24"/>
        </w:rPr>
        <w:t>Conclusion.</w:t>
      </w:r>
    </w:p>
    <w:p w:rsidR="00A43B9F" w:rsidRPr="00964143" w:rsidRDefault="00A43B9F" w:rsidP="00964143">
      <w:pPr>
        <w:spacing w:after="0" w:line="480" w:lineRule="auto"/>
        <w:ind w:firstLine="720"/>
        <w:rPr>
          <w:rFonts w:ascii="Times New Roman" w:hAnsi="Times New Roman" w:cs="Times New Roman"/>
          <w:sz w:val="24"/>
          <w:szCs w:val="24"/>
        </w:rPr>
      </w:pPr>
      <w:r w:rsidRPr="00964143">
        <w:rPr>
          <w:rFonts w:ascii="Times New Roman" w:hAnsi="Times New Roman" w:cs="Times New Roman"/>
          <w:sz w:val="24"/>
          <w:szCs w:val="24"/>
        </w:rPr>
        <w:t xml:space="preserve">In summation, </w:t>
      </w:r>
      <w:r w:rsidR="00763413">
        <w:rPr>
          <w:rFonts w:ascii="Times New Roman" w:hAnsi="Times New Roman" w:cs="Times New Roman"/>
          <w:sz w:val="24"/>
          <w:szCs w:val="24"/>
        </w:rPr>
        <w:t xml:space="preserve">it is apparent that </w:t>
      </w:r>
      <w:r w:rsidRPr="00964143">
        <w:rPr>
          <w:rFonts w:ascii="Times New Roman" w:hAnsi="Times New Roman" w:cs="Times New Roman"/>
          <w:sz w:val="24"/>
          <w:szCs w:val="24"/>
        </w:rPr>
        <w:t>information technology had significantly impacted natural disaster analysis and emergency response as well. Although technology cannot accurately replace the essential resource that people need on the event of a disaster, it has rapidly transformed approaches of data relief (Haworth, 20</w:t>
      </w:r>
      <w:r w:rsidR="00763413">
        <w:rPr>
          <w:rFonts w:ascii="Times New Roman" w:hAnsi="Times New Roman" w:cs="Times New Roman"/>
          <w:sz w:val="24"/>
          <w:szCs w:val="24"/>
        </w:rPr>
        <w:t xml:space="preserve">16). Technology has enabled </w:t>
      </w:r>
      <w:r w:rsidRPr="00964143">
        <w:rPr>
          <w:rFonts w:ascii="Times New Roman" w:hAnsi="Times New Roman" w:cs="Times New Roman"/>
          <w:sz w:val="24"/>
          <w:szCs w:val="24"/>
        </w:rPr>
        <w:t>accurate disaster reporting and prevention approaches such as awareness programs which equip the target population with sufficient knowledge concerning the risks</w:t>
      </w:r>
      <w:r w:rsidR="00763413">
        <w:rPr>
          <w:rFonts w:ascii="Times New Roman" w:hAnsi="Times New Roman" w:cs="Times New Roman"/>
          <w:sz w:val="24"/>
          <w:szCs w:val="24"/>
        </w:rPr>
        <w:t xml:space="preserve"> of</w:t>
      </w:r>
      <w:r w:rsidRPr="00964143">
        <w:rPr>
          <w:rFonts w:ascii="Times New Roman" w:hAnsi="Times New Roman" w:cs="Times New Roman"/>
          <w:sz w:val="24"/>
          <w:szCs w:val="24"/>
        </w:rPr>
        <w:t xml:space="preserve"> natural disaste</w:t>
      </w:r>
      <w:r w:rsidR="00763413">
        <w:rPr>
          <w:rFonts w:ascii="Times New Roman" w:hAnsi="Times New Roman" w:cs="Times New Roman"/>
          <w:sz w:val="24"/>
          <w:szCs w:val="24"/>
        </w:rPr>
        <w:t xml:space="preserve">r and how the </w:t>
      </w:r>
      <w:r w:rsidRPr="00964143">
        <w:rPr>
          <w:rFonts w:ascii="Times New Roman" w:hAnsi="Times New Roman" w:cs="Times New Roman"/>
          <w:sz w:val="24"/>
          <w:szCs w:val="24"/>
        </w:rPr>
        <w:t>risks can be mitigated. Also, information technology has enhanced a thorough understanding of the need for disaster management agencies. Technology allows for the accurate establishment of a hazard map which helps in establish situational awareness. Also, technology paves the way for effective disaster analysis while defining the sever</w:t>
      </w:r>
      <w:r w:rsidR="00763413">
        <w:rPr>
          <w:rFonts w:ascii="Times New Roman" w:hAnsi="Times New Roman" w:cs="Times New Roman"/>
          <w:sz w:val="24"/>
          <w:szCs w:val="24"/>
        </w:rPr>
        <w:t>ity and scope of the disaster. As such, the contributions</w:t>
      </w:r>
      <w:r w:rsidRPr="00964143">
        <w:rPr>
          <w:rFonts w:ascii="Times New Roman" w:hAnsi="Times New Roman" w:cs="Times New Roman"/>
          <w:sz w:val="24"/>
          <w:szCs w:val="24"/>
        </w:rPr>
        <w:t xml:space="preserve"> of information technology in the provision of emergency response</w:t>
      </w:r>
      <w:r w:rsidR="00763413">
        <w:rPr>
          <w:rFonts w:ascii="Times New Roman" w:hAnsi="Times New Roman" w:cs="Times New Roman"/>
          <w:sz w:val="24"/>
          <w:szCs w:val="24"/>
        </w:rPr>
        <w:t xml:space="preserve"> are in</w:t>
      </w:r>
      <w:r w:rsidRPr="00964143">
        <w:rPr>
          <w:rFonts w:ascii="Times New Roman" w:hAnsi="Times New Roman" w:cs="Times New Roman"/>
          <w:sz w:val="24"/>
          <w:szCs w:val="24"/>
        </w:rPr>
        <w:t>evitable.</w:t>
      </w: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p>
    <w:p w:rsidR="00964143" w:rsidRDefault="00964143" w:rsidP="00964143">
      <w:pPr>
        <w:spacing w:after="0" w:line="480" w:lineRule="auto"/>
        <w:jc w:val="center"/>
        <w:rPr>
          <w:rFonts w:ascii="Times New Roman" w:hAnsi="Times New Roman" w:cs="Times New Roman"/>
          <w:sz w:val="24"/>
          <w:szCs w:val="24"/>
        </w:rPr>
      </w:pPr>
      <w:bookmarkStart w:id="0" w:name="_GoBack"/>
      <w:bookmarkEnd w:id="0"/>
    </w:p>
    <w:p w:rsidR="00763413" w:rsidRDefault="00763413" w:rsidP="00964143">
      <w:pPr>
        <w:spacing w:after="0" w:line="480" w:lineRule="auto"/>
        <w:jc w:val="center"/>
        <w:rPr>
          <w:rFonts w:ascii="Times New Roman" w:hAnsi="Times New Roman" w:cs="Times New Roman"/>
          <w:sz w:val="24"/>
          <w:szCs w:val="24"/>
        </w:rPr>
      </w:pPr>
    </w:p>
    <w:p w:rsidR="00763413" w:rsidRDefault="00763413" w:rsidP="00964143">
      <w:pPr>
        <w:spacing w:after="0" w:line="480" w:lineRule="auto"/>
        <w:jc w:val="center"/>
        <w:rPr>
          <w:rFonts w:ascii="Times New Roman" w:hAnsi="Times New Roman" w:cs="Times New Roman"/>
          <w:sz w:val="24"/>
          <w:szCs w:val="24"/>
        </w:rPr>
      </w:pPr>
    </w:p>
    <w:p w:rsidR="0066245E" w:rsidRDefault="0066245E" w:rsidP="00964143">
      <w:pPr>
        <w:spacing w:after="0" w:line="480" w:lineRule="auto"/>
        <w:jc w:val="center"/>
        <w:rPr>
          <w:rFonts w:ascii="Times New Roman" w:hAnsi="Times New Roman" w:cs="Times New Roman"/>
          <w:sz w:val="24"/>
          <w:szCs w:val="24"/>
        </w:rPr>
      </w:pPr>
    </w:p>
    <w:p w:rsidR="0007561E" w:rsidRPr="00964143" w:rsidRDefault="0007561E" w:rsidP="00964143">
      <w:pPr>
        <w:spacing w:after="0" w:line="480" w:lineRule="auto"/>
        <w:jc w:val="center"/>
        <w:rPr>
          <w:rFonts w:ascii="Times New Roman" w:hAnsi="Times New Roman" w:cs="Times New Roman"/>
          <w:sz w:val="24"/>
          <w:szCs w:val="24"/>
        </w:rPr>
      </w:pPr>
      <w:r w:rsidRPr="00964143">
        <w:rPr>
          <w:rFonts w:ascii="Times New Roman" w:hAnsi="Times New Roman" w:cs="Times New Roman"/>
          <w:sz w:val="24"/>
          <w:szCs w:val="24"/>
        </w:rPr>
        <w:lastRenderedPageBreak/>
        <w:t>References.</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Haddow, G., Bullock, J., &amp; Coppola, D. P. (2017). </w:t>
      </w:r>
      <w:r w:rsidRPr="00964143">
        <w:rPr>
          <w:rFonts w:ascii="Times New Roman" w:hAnsi="Times New Roman" w:cs="Times New Roman"/>
          <w:i/>
          <w:iCs/>
          <w:color w:val="222222"/>
          <w:sz w:val="24"/>
          <w:szCs w:val="24"/>
          <w:shd w:val="clear" w:color="auto" w:fill="FFFFFF"/>
        </w:rPr>
        <w:t>Introduction to emergency management</w:t>
      </w:r>
      <w:r w:rsidRPr="00964143">
        <w:rPr>
          <w:rFonts w:ascii="Times New Roman" w:hAnsi="Times New Roman" w:cs="Times New Roman"/>
          <w:color w:val="222222"/>
          <w:sz w:val="24"/>
          <w:szCs w:val="24"/>
          <w:shd w:val="clear" w:color="auto" w:fill="FFFFFF"/>
        </w:rPr>
        <w:t>. Butterworth-Heinemann.</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Haworth, B. (2016). Emergency management perspectives on volunteered geographic information: Opportunities, challenges and change. </w:t>
      </w:r>
      <w:r w:rsidRPr="00964143">
        <w:rPr>
          <w:rFonts w:ascii="Times New Roman" w:hAnsi="Times New Roman" w:cs="Times New Roman"/>
          <w:i/>
          <w:iCs/>
          <w:color w:val="222222"/>
          <w:sz w:val="24"/>
          <w:szCs w:val="24"/>
          <w:shd w:val="clear" w:color="auto" w:fill="FFFFFF"/>
        </w:rPr>
        <w:t>Computers, Environment and Urban Systems</w:t>
      </w:r>
      <w:r w:rsidRPr="00964143">
        <w:rPr>
          <w:rFonts w:ascii="Times New Roman" w:hAnsi="Times New Roman" w:cs="Times New Roman"/>
          <w:color w:val="222222"/>
          <w:sz w:val="24"/>
          <w:szCs w:val="24"/>
          <w:shd w:val="clear" w:color="auto" w:fill="FFFFFF"/>
        </w:rPr>
        <w:t>, </w:t>
      </w:r>
      <w:r w:rsidRPr="00964143">
        <w:rPr>
          <w:rFonts w:ascii="Times New Roman" w:hAnsi="Times New Roman" w:cs="Times New Roman"/>
          <w:i/>
          <w:iCs/>
          <w:color w:val="222222"/>
          <w:sz w:val="24"/>
          <w:szCs w:val="24"/>
          <w:shd w:val="clear" w:color="auto" w:fill="FFFFFF"/>
        </w:rPr>
        <w:t>57</w:t>
      </w:r>
      <w:r w:rsidRPr="00964143">
        <w:rPr>
          <w:rFonts w:ascii="Times New Roman" w:hAnsi="Times New Roman" w:cs="Times New Roman"/>
          <w:color w:val="222222"/>
          <w:sz w:val="24"/>
          <w:szCs w:val="24"/>
          <w:shd w:val="clear" w:color="auto" w:fill="FFFFFF"/>
        </w:rPr>
        <w:t>, 189-198.</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Hu, Q., &amp; Kapucu, N. (2016). Information communication technology utilization for effective emergency management networks. </w:t>
      </w:r>
      <w:r w:rsidRPr="00964143">
        <w:rPr>
          <w:rFonts w:ascii="Times New Roman" w:hAnsi="Times New Roman" w:cs="Times New Roman"/>
          <w:i/>
          <w:iCs/>
          <w:color w:val="222222"/>
          <w:sz w:val="24"/>
          <w:szCs w:val="24"/>
          <w:shd w:val="clear" w:color="auto" w:fill="FFFFFF"/>
        </w:rPr>
        <w:t>Public Management Review</w:t>
      </w:r>
      <w:r w:rsidRPr="00964143">
        <w:rPr>
          <w:rFonts w:ascii="Times New Roman" w:hAnsi="Times New Roman" w:cs="Times New Roman"/>
          <w:color w:val="222222"/>
          <w:sz w:val="24"/>
          <w:szCs w:val="24"/>
          <w:shd w:val="clear" w:color="auto" w:fill="FFFFFF"/>
        </w:rPr>
        <w:t>, </w:t>
      </w:r>
      <w:r w:rsidRPr="00964143">
        <w:rPr>
          <w:rFonts w:ascii="Times New Roman" w:hAnsi="Times New Roman" w:cs="Times New Roman"/>
          <w:i/>
          <w:iCs/>
          <w:color w:val="222222"/>
          <w:sz w:val="24"/>
          <w:szCs w:val="24"/>
          <w:shd w:val="clear" w:color="auto" w:fill="FFFFFF"/>
        </w:rPr>
        <w:t>18</w:t>
      </w:r>
      <w:r w:rsidRPr="00964143">
        <w:rPr>
          <w:rFonts w:ascii="Times New Roman" w:hAnsi="Times New Roman" w:cs="Times New Roman"/>
          <w:color w:val="222222"/>
          <w:sz w:val="24"/>
          <w:szCs w:val="24"/>
          <w:shd w:val="clear" w:color="auto" w:fill="FFFFFF"/>
        </w:rPr>
        <w:t>(3), 323-348.</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Phillips, B., Neal, D. M., &amp; Webb, G. (2016). </w:t>
      </w:r>
      <w:r w:rsidRPr="00964143">
        <w:rPr>
          <w:rFonts w:ascii="Times New Roman" w:hAnsi="Times New Roman" w:cs="Times New Roman"/>
          <w:i/>
          <w:iCs/>
          <w:color w:val="222222"/>
          <w:sz w:val="24"/>
          <w:szCs w:val="24"/>
          <w:shd w:val="clear" w:color="auto" w:fill="FFFFFF"/>
        </w:rPr>
        <w:t>Introduction to emergency management</w:t>
      </w:r>
      <w:r w:rsidRPr="00964143">
        <w:rPr>
          <w:rFonts w:ascii="Times New Roman" w:hAnsi="Times New Roman" w:cs="Times New Roman"/>
          <w:color w:val="222222"/>
          <w:sz w:val="24"/>
          <w:szCs w:val="24"/>
          <w:shd w:val="clear" w:color="auto" w:fill="FFFFFF"/>
        </w:rPr>
        <w:t>. CRC Press.</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Pine, J. C. (2017). </w:t>
      </w:r>
      <w:r w:rsidRPr="00964143">
        <w:rPr>
          <w:rFonts w:ascii="Times New Roman" w:hAnsi="Times New Roman" w:cs="Times New Roman"/>
          <w:i/>
          <w:iCs/>
          <w:color w:val="222222"/>
          <w:sz w:val="24"/>
          <w:szCs w:val="24"/>
          <w:shd w:val="clear" w:color="auto" w:fill="FFFFFF"/>
        </w:rPr>
        <w:t>Technology and Emergency Management</w:t>
      </w:r>
      <w:r w:rsidRPr="00964143">
        <w:rPr>
          <w:rFonts w:ascii="Times New Roman" w:hAnsi="Times New Roman" w:cs="Times New Roman"/>
          <w:color w:val="222222"/>
          <w:sz w:val="24"/>
          <w:szCs w:val="24"/>
          <w:shd w:val="clear" w:color="auto" w:fill="FFFFFF"/>
        </w:rPr>
        <w:t>. John Wiley &amp; Sons.</w:t>
      </w:r>
    </w:p>
    <w:p w:rsidR="00C27FDB" w:rsidRPr="00964143" w:rsidRDefault="00C27FDB" w:rsidP="00964143">
      <w:pPr>
        <w:spacing w:after="0" w:line="480" w:lineRule="auto"/>
        <w:ind w:left="720" w:hanging="720"/>
        <w:rPr>
          <w:rFonts w:ascii="Times New Roman" w:hAnsi="Times New Roman" w:cs="Times New Roman"/>
          <w:color w:val="222222"/>
          <w:sz w:val="24"/>
          <w:szCs w:val="24"/>
          <w:shd w:val="clear" w:color="auto" w:fill="FFFFFF"/>
        </w:rPr>
      </w:pPr>
      <w:r w:rsidRPr="00964143">
        <w:rPr>
          <w:rFonts w:ascii="Times New Roman" w:hAnsi="Times New Roman" w:cs="Times New Roman"/>
          <w:color w:val="222222"/>
          <w:sz w:val="24"/>
          <w:szCs w:val="24"/>
          <w:shd w:val="clear" w:color="auto" w:fill="FFFFFF"/>
        </w:rPr>
        <w:t>Purohit, H., Castillo, C., Imran, M., &amp; Pandey, R. (2018, December). Ranking of Social Media Alerts with Workload Bounds in Emergency Operation Centers. In </w:t>
      </w:r>
      <w:r w:rsidRPr="00964143">
        <w:rPr>
          <w:rFonts w:ascii="Times New Roman" w:hAnsi="Times New Roman" w:cs="Times New Roman"/>
          <w:i/>
          <w:iCs/>
          <w:color w:val="222222"/>
          <w:sz w:val="24"/>
          <w:szCs w:val="24"/>
          <w:shd w:val="clear" w:color="auto" w:fill="FFFFFF"/>
        </w:rPr>
        <w:t>2018 IEEE/WIC/ACM International Conference on Web Intelligence (WI)</w:t>
      </w:r>
      <w:r w:rsidRPr="00964143">
        <w:rPr>
          <w:rFonts w:ascii="Times New Roman" w:hAnsi="Times New Roman" w:cs="Times New Roman"/>
          <w:color w:val="222222"/>
          <w:sz w:val="24"/>
          <w:szCs w:val="24"/>
          <w:shd w:val="clear" w:color="auto" w:fill="FFFFFF"/>
        </w:rPr>
        <w:t> (pp. 206-213). IEEE.</w:t>
      </w:r>
    </w:p>
    <w:p w:rsidR="00C27FDB" w:rsidRPr="00964143" w:rsidRDefault="00C27FDB" w:rsidP="00964143">
      <w:pPr>
        <w:spacing w:after="0" w:line="480" w:lineRule="auto"/>
        <w:ind w:left="720" w:hanging="720"/>
        <w:rPr>
          <w:rFonts w:ascii="Times New Roman" w:hAnsi="Times New Roman" w:cs="Times New Roman"/>
          <w:b/>
          <w:sz w:val="24"/>
          <w:szCs w:val="24"/>
        </w:rPr>
      </w:pPr>
      <w:r w:rsidRPr="00964143">
        <w:rPr>
          <w:rFonts w:ascii="Times New Roman" w:hAnsi="Times New Roman" w:cs="Times New Roman"/>
          <w:color w:val="222222"/>
          <w:sz w:val="24"/>
          <w:szCs w:val="24"/>
          <w:shd w:val="clear" w:color="auto" w:fill="FFFFFF"/>
        </w:rPr>
        <w:t>Topno, P. N. (2016). SOCIAL MEDIA: AN EFFECTIVE TOOL FOR DISASTER RESPONSE. </w:t>
      </w:r>
      <w:r w:rsidRPr="00964143">
        <w:rPr>
          <w:rFonts w:ascii="Times New Roman" w:hAnsi="Times New Roman" w:cs="Times New Roman"/>
          <w:i/>
          <w:iCs/>
          <w:color w:val="222222"/>
          <w:sz w:val="24"/>
          <w:szCs w:val="24"/>
          <w:shd w:val="clear" w:color="auto" w:fill="FFFFFF"/>
        </w:rPr>
        <w:t>Regional Cooperation Newsletter-South Asia July-September, 2016</w:t>
      </w:r>
      <w:r w:rsidRPr="00964143">
        <w:rPr>
          <w:rFonts w:ascii="Times New Roman" w:hAnsi="Times New Roman" w:cs="Times New Roman"/>
          <w:color w:val="222222"/>
          <w:sz w:val="24"/>
          <w:szCs w:val="24"/>
          <w:shd w:val="clear" w:color="auto" w:fill="FFFFFF"/>
        </w:rPr>
        <w:t>, 28.</w:t>
      </w:r>
    </w:p>
    <w:sectPr w:rsidR="00C27FDB" w:rsidRPr="00964143" w:rsidSect="00AC07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8AC" w:rsidRDefault="008C18AC" w:rsidP="00A27047">
      <w:pPr>
        <w:spacing w:after="0" w:line="240" w:lineRule="auto"/>
      </w:pPr>
      <w:r>
        <w:separator/>
      </w:r>
    </w:p>
  </w:endnote>
  <w:endnote w:type="continuationSeparator" w:id="1">
    <w:p w:rsidR="008C18AC" w:rsidRDefault="008C18AC" w:rsidP="00A270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8AC" w:rsidRDefault="008C18AC" w:rsidP="00A27047">
      <w:pPr>
        <w:spacing w:after="0" w:line="240" w:lineRule="auto"/>
      </w:pPr>
      <w:r>
        <w:separator/>
      </w:r>
    </w:p>
  </w:footnote>
  <w:footnote w:type="continuationSeparator" w:id="1">
    <w:p w:rsidR="008C18AC" w:rsidRDefault="008C18AC" w:rsidP="00A270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047" w:rsidRPr="00741503" w:rsidRDefault="00A27047" w:rsidP="00741503">
    <w:pPr>
      <w:spacing w:after="0" w:line="240" w:lineRule="auto"/>
      <w:rPr>
        <w:rFonts w:ascii="Times New Roman" w:hAnsi="Times New Roman" w:cs="Times New Roman"/>
        <w:sz w:val="24"/>
        <w:szCs w:val="24"/>
      </w:rPr>
    </w:pPr>
    <w:r w:rsidRPr="00A27047">
      <w:rPr>
        <w:rFonts w:ascii="Times New Roman" w:hAnsi="Times New Roman" w:cs="Times New Roman"/>
        <w:sz w:val="24"/>
        <w:szCs w:val="24"/>
      </w:rPr>
      <w:t>INFORMATION TECHNOL</w:t>
    </w:r>
    <w:r>
      <w:rPr>
        <w:rFonts w:ascii="Times New Roman" w:hAnsi="Times New Roman" w:cs="Times New Roman"/>
        <w:sz w:val="24"/>
        <w:szCs w:val="24"/>
      </w:rPr>
      <w:t>OGY IN EMERGENCY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79176569"/>
        <w:docPartObj>
          <w:docPartGallery w:val="Page Numbers (Top of Page)"/>
          <w:docPartUnique/>
        </w:docPartObj>
      </w:sdtPr>
      <w:sdtEndPr>
        <w:rPr>
          <w:noProof/>
        </w:rPr>
      </w:sdtEndPr>
      <w:sdtContent>
        <w:r w:rsidR="00741503">
          <w:rPr>
            <w:rFonts w:ascii="Times New Roman" w:hAnsi="Times New Roman" w:cs="Times New Roman"/>
            <w:sz w:val="24"/>
            <w:szCs w:val="24"/>
          </w:rPr>
          <w:t xml:space="preserve">        </w:t>
        </w:r>
        <w:r w:rsidR="007C5F90" w:rsidRPr="00A27047">
          <w:rPr>
            <w:rFonts w:ascii="Times New Roman" w:hAnsi="Times New Roman" w:cs="Times New Roman"/>
            <w:sz w:val="24"/>
            <w:szCs w:val="24"/>
          </w:rPr>
          <w:fldChar w:fldCharType="begin"/>
        </w:r>
        <w:r w:rsidRPr="00A27047">
          <w:rPr>
            <w:rFonts w:ascii="Times New Roman" w:hAnsi="Times New Roman" w:cs="Times New Roman"/>
            <w:sz w:val="24"/>
            <w:szCs w:val="24"/>
          </w:rPr>
          <w:instrText xml:space="preserve"> PAGE   \* MERGEFORMAT </w:instrText>
        </w:r>
        <w:r w:rsidR="007C5F90" w:rsidRPr="00A27047">
          <w:rPr>
            <w:rFonts w:ascii="Times New Roman" w:hAnsi="Times New Roman" w:cs="Times New Roman"/>
            <w:sz w:val="24"/>
            <w:szCs w:val="24"/>
          </w:rPr>
          <w:fldChar w:fldCharType="separate"/>
        </w:r>
        <w:r w:rsidR="0066245E">
          <w:rPr>
            <w:rFonts w:ascii="Times New Roman" w:hAnsi="Times New Roman" w:cs="Times New Roman"/>
            <w:noProof/>
            <w:sz w:val="24"/>
            <w:szCs w:val="24"/>
          </w:rPr>
          <w:t>8</w:t>
        </w:r>
        <w:r w:rsidR="007C5F90" w:rsidRPr="00A2704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768" w:rsidRPr="00AC0768" w:rsidRDefault="00AC0768">
    <w:pPr>
      <w:pStyle w:val="Header"/>
      <w:rPr>
        <w:rFonts w:ascii="Times New Roman" w:hAnsi="Times New Roman" w:cs="Times New Roman"/>
        <w:sz w:val="24"/>
        <w:szCs w:val="24"/>
      </w:rPr>
    </w:pPr>
    <w:r w:rsidRPr="00AC0768">
      <w:rPr>
        <w:rFonts w:ascii="Times New Roman" w:hAnsi="Times New Roman" w:cs="Times New Roman"/>
        <w:sz w:val="24"/>
        <w:szCs w:val="24"/>
      </w:rPr>
      <w:t xml:space="preserve">Running head: INFORMATION TECHNOLOGY IN EMERGENCY MANAGEMENT.      </w:t>
    </w:r>
    <w:sdt>
      <w:sdtPr>
        <w:rPr>
          <w:rFonts w:ascii="Times New Roman" w:hAnsi="Times New Roman" w:cs="Times New Roman"/>
          <w:sz w:val="24"/>
          <w:szCs w:val="24"/>
        </w:rPr>
        <w:id w:val="1054360461"/>
        <w:docPartObj>
          <w:docPartGallery w:val="Page Numbers (Top of Page)"/>
          <w:docPartUnique/>
        </w:docPartObj>
      </w:sdtPr>
      <w:sdtEndPr>
        <w:rPr>
          <w:noProof/>
        </w:rPr>
      </w:sdtEndPr>
      <w:sdtContent>
        <w:r w:rsidR="007C5F90" w:rsidRPr="00AC0768">
          <w:rPr>
            <w:rFonts w:ascii="Times New Roman" w:hAnsi="Times New Roman" w:cs="Times New Roman"/>
            <w:sz w:val="24"/>
            <w:szCs w:val="24"/>
          </w:rPr>
          <w:fldChar w:fldCharType="begin"/>
        </w:r>
        <w:r w:rsidRPr="00AC0768">
          <w:rPr>
            <w:rFonts w:ascii="Times New Roman" w:hAnsi="Times New Roman" w:cs="Times New Roman"/>
            <w:sz w:val="24"/>
            <w:szCs w:val="24"/>
          </w:rPr>
          <w:instrText xml:space="preserve"> PAGE   \* MERGEFORMAT </w:instrText>
        </w:r>
        <w:r w:rsidR="007C5F90" w:rsidRPr="00AC0768">
          <w:rPr>
            <w:rFonts w:ascii="Times New Roman" w:hAnsi="Times New Roman" w:cs="Times New Roman"/>
            <w:sz w:val="24"/>
            <w:szCs w:val="24"/>
          </w:rPr>
          <w:fldChar w:fldCharType="separate"/>
        </w:r>
        <w:r w:rsidR="00B82D39">
          <w:rPr>
            <w:rFonts w:ascii="Times New Roman" w:hAnsi="Times New Roman" w:cs="Times New Roman"/>
            <w:noProof/>
            <w:sz w:val="24"/>
            <w:szCs w:val="24"/>
          </w:rPr>
          <w:t>1</w:t>
        </w:r>
        <w:r w:rsidR="007C5F90" w:rsidRPr="00AC0768">
          <w:rPr>
            <w:rFonts w:ascii="Times New Roman" w:hAnsi="Times New Roman" w:cs="Times New Roman"/>
            <w:noProof/>
            <w:sz w:val="24"/>
            <w:szCs w:val="24"/>
          </w:rPr>
          <w:fldChar w:fldCharType="end"/>
        </w:r>
      </w:sdtContent>
    </w:sdt>
  </w:p>
  <w:p w:rsidR="00AC0768" w:rsidRPr="00AC0768" w:rsidRDefault="00AC076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C4BCE"/>
    <w:multiLevelType w:val="hybridMultilevel"/>
    <w:tmpl w:val="623C20E2"/>
    <w:lvl w:ilvl="0" w:tplc="A74242B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7F63F8E"/>
    <w:multiLevelType w:val="hybridMultilevel"/>
    <w:tmpl w:val="C4347336"/>
    <w:lvl w:ilvl="0" w:tplc="AFFA76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4060448"/>
    <w:multiLevelType w:val="hybridMultilevel"/>
    <w:tmpl w:val="E18AEE16"/>
    <w:lvl w:ilvl="0" w:tplc="AFFA76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D51B1"/>
    <w:rsid w:val="000142C1"/>
    <w:rsid w:val="00042EFC"/>
    <w:rsid w:val="000668DC"/>
    <w:rsid w:val="00072C56"/>
    <w:rsid w:val="0007561E"/>
    <w:rsid w:val="000A225A"/>
    <w:rsid w:val="000A287A"/>
    <w:rsid w:val="000A4D11"/>
    <w:rsid w:val="000B573C"/>
    <w:rsid w:val="000B702B"/>
    <w:rsid w:val="00100B2F"/>
    <w:rsid w:val="00103E55"/>
    <w:rsid w:val="001171A5"/>
    <w:rsid w:val="001309CA"/>
    <w:rsid w:val="00132B35"/>
    <w:rsid w:val="001408EE"/>
    <w:rsid w:val="001756AB"/>
    <w:rsid w:val="00180089"/>
    <w:rsid w:val="001856BE"/>
    <w:rsid w:val="001A2A49"/>
    <w:rsid w:val="001A5CC1"/>
    <w:rsid w:val="001B28C8"/>
    <w:rsid w:val="001B3F84"/>
    <w:rsid w:val="001B7674"/>
    <w:rsid w:val="001C2110"/>
    <w:rsid w:val="001C6675"/>
    <w:rsid w:val="001D2732"/>
    <w:rsid w:val="001F299E"/>
    <w:rsid w:val="00213B16"/>
    <w:rsid w:val="00230BCB"/>
    <w:rsid w:val="00232267"/>
    <w:rsid w:val="00234E80"/>
    <w:rsid w:val="002446FB"/>
    <w:rsid w:val="00245398"/>
    <w:rsid w:val="00250B76"/>
    <w:rsid w:val="00252DAA"/>
    <w:rsid w:val="00254011"/>
    <w:rsid w:val="002635C8"/>
    <w:rsid w:val="00294CE1"/>
    <w:rsid w:val="002F1BD9"/>
    <w:rsid w:val="003058B1"/>
    <w:rsid w:val="00307480"/>
    <w:rsid w:val="0031079B"/>
    <w:rsid w:val="00311143"/>
    <w:rsid w:val="00315DA7"/>
    <w:rsid w:val="0033636C"/>
    <w:rsid w:val="00346DA0"/>
    <w:rsid w:val="003658F0"/>
    <w:rsid w:val="003773CB"/>
    <w:rsid w:val="00394584"/>
    <w:rsid w:val="00396F08"/>
    <w:rsid w:val="003A3BCE"/>
    <w:rsid w:val="003A63DA"/>
    <w:rsid w:val="003B324F"/>
    <w:rsid w:val="003B63EE"/>
    <w:rsid w:val="003B77E7"/>
    <w:rsid w:val="003C5CB3"/>
    <w:rsid w:val="003D3FEE"/>
    <w:rsid w:val="003D575E"/>
    <w:rsid w:val="003F5C9D"/>
    <w:rsid w:val="003F61E9"/>
    <w:rsid w:val="004009F7"/>
    <w:rsid w:val="0040621C"/>
    <w:rsid w:val="00413299"/>
    <w:rsid w:val="004237EF"/>
    <w:rsid w:val="00437F91"/>
    <w:rsid w:val="004708D3"/>
    <w:rsid w:val="004750D2"/>
    <w:rsid w:val="00486308"/>
    <w:rsid w:val="00493C50"/>
    <w:rsid w:val="004A1A20"/>
    <w:rsid w:val="004B2B09"/>
    <w:rsid w:val="004C2620"/>
    <w:rsid w:val="0050749D"/>
    <w:rsid w:val="00523066"/>
    <w:rsid w:val="00524894"/>
    <w:rsid w:val="00533B1A"/>
    <w:rsid w:val="00552CFA"/>
    <w:rsid w:val="00560810"/>
    <w:rsid w:val="005809AA"/>
    <w:rsid w:val="00594679"/>
    <w:rsid w:val="005C3F56"/>
    <w:rsid w:val="005D06A6"/>
    <w:rsid w:val="005D2D43"/>
    <w:rsid w:val="005E64E1"/>
    <w:rsid w:val="006053AE"/>
    <w:rsid w:val="006120D4"/>
    <w:rsid w:val="00612988"/>
    <w:rsid w:val="00621A08"/>
    <w:rsid w:val="00657D61"/>
    <w:rsid w:val="0066245E"/>
    <w:rsid w:val="0066390A"/>
    <w:rsid w:val="00671246"/>
    <w:rsid w:val="006A0356"/>
    <w:rsid w:val="006D47D4"/>
    <w:rsid w:val="006E0A59"/>
    <w:rsid w:val="00710842"/>
    <w:rsid w:val="00721309"/>
    <w:rsid w:val="007230B4"/>
    <w:rsid w:val="00723886"/>
    <w:rsid w:val="00732134"/>
    <w:rsid w:val="00741503"/>
    <w:rsid w:val="00756FDE"/>
    <w:rsid w:val="00763413"/>
    <w:rsid w:val="00782743"/>
    <w:rsid w:val="00796F17"/>
    <w:rsid w:val="007A4944"/>
    <w:rsid w:val="007A4AB5"/>
    <w:rsid w:val="007B4A91"/>
    <w:rsid w:val="007C5F90"/>
    <w:rsid w:val="007D104D"/>
    <w:rsid w:val="007D2A30"/>
    <w:rsid w:val="007D51B1"/>
    <w:rsid w:val="007E2CA2"/>
    <w:rsid w:val="00813882"/>
    <w:rsid w:val="00830607"/>
    <w:rsid w:val="00836D2F"/>
    <w:rsid w:val="00855CEE"/>
    <w:rsid w:val="00871431"/>
    <w:rsid w:val="00882D13"/>
    <w:rsid w:val="008901E5"/>
    <w:rsid w:val="00892234"/>
    <w:rsid w:val="008A3C66"/>
    <w:rsid w:val="008A51D8"/>
    <w:rsid w:val="008A61A0"/>
    <w:rsid w:val="008C0B39"/>
    <w:rsid w:val="008C18AC"/>
    <w:rsid w:val="008E350B"/>
    <w:rsid w:val="008E4828"/>
    <w:rsid w:val="008F52BA"/>
    <w:rsid w:val="008F69BA"/>
    <w:rsid w:val="00913A90"/>
    <w:rsid w:val="00914EA8"/>
    <w:rsid w:val="00927876"/>
    <w:rsid w:val="009464BE"/>
    <w:rsid w:val="00952F3F"/>
    <w:rsid w:val="00964143"/>
    <w:rsid w:val="00974539"/>
    <w:rsid w:val="00995C39"/>
    <w:rsid w:val="00996F0A"/>
    <w:rsid w:val="0099735D"/>
    <w:rsid w:val="009B6263"/>
    <w:rsid w:val="009C2C2A"/>
    <w:rsid w:val="009C5FA6"/>
    <w:rsid w:val="009D3919"/>
    <w:rsid w:val="009F5517"/>
    <w:rsid w:val="00A1015A"/>
    <w:rsid w:val="00A173FF"/>
    <w:rsid w:val="00A20885"/>
    <w:rsid w:val="00A20D41"/>
    <w:rsid w:val="00A27047"/>
    <w:rsid w:val="00A2706F"/>
    <w:rsid w:val="00A43B9F"/>
    <w:rsid w:val="00A44A93"/>
    <w:rsid w:val="00A4553F"/>
    <w:rsid w:val="00A4610E"/>
    <w:rsid w:val="00A62AF1"/>
    <w:rsid w:val="00A644F3"/>
    <w:rsid w:val="00A776C5"/>
    <w:rsid w:val="00A81B20"/>
    <w:rsid w:val="00A916F9"/>
    <w:rsid w:val="00AC0768"/>
    <w:rsid w:val="00AC185E"/>
    <w:rsid w:val="00AC553A"/>
    <w:rsid w:val="00AE31B1"/>
    <w:rsid w:val="00AE4198"/>
    <w:rsid w:val="00B06D84"/>
    <w:rsid w:val="00B239EB"/>
    <w:rsid w:val="00B72876"/>
    <w:rsid w:val="00B77FAC"/>
    <w:rsid w:val="00B82D39"/>
    <w:rsid w:val="00B93D41"/>
    <w:rsid w:val="00BA7535"/>
    <w:rsid w:val="00BC2CB0"/>
    <w:rsid w:val="00C05DF8"/>
    <w:rsid w:val="00C27FDB"/>
    <w:rsid w:val="00C33CA1"/>
    <w:rsid w:val="00C43061"/>
    <w:rsid w:val="00C7228D"/>
    <w:rsid w:val="00C8000D"/>
    <w:rsid w:val="00C80EEB"/>
    <w:rsid w:val="00CA0219"/>
    <w:rsid w:val="00CA58CF"/>
    <w:rsid w:val="00CA5C08"/>
    <w:rsid w:val="00CB09B6"/>
    <w:rsid w:val="00CB483A"/>
    <w:rsid w:val="00D042DF"/>
    <w:rsid w:val="00D440CC"/>
    <w:rsid w:val="00D4426E"/>
    <w:rsid w:val="00D53615"/>
    <w:rsid w:val="00D5400A"/>
    <w:rsid w:val="00D567DE"/>
    <w:rsid w:val="00D803AF"/>
    <w:rsid w:val="00DA46E4"/>
    <w:rsid w:val="00DB0FFE"/>
    <w:rsid w:val="00DB39EA"/>
    <w:rsid w:val="00DE4C98"/>
    <w:rsid w:val="00DF610B"/>
    <w:rsid w:val="00E305BF"/>
    <w:rsid w:val="00E63642"/>
    <w:rsid w:val="00E65472"/>
    <w:rsid w:val="00E738DA"/>
    <w:rsid w:val="00E77B51"/>
    <w:rsid w:val="00E92D9B"/>
    <w:rsid w:val="00EC31EB"/>
    <w:rsid w:val="00EE0FCE"/>
    <w:rsid w:val="00EE1677"/>
    <w:rsid w:val="00EF1196"/>
    <w:rsid w:val="00F10921"/>
    <w:rsid w:val="00F12313"/>
    <w:rsid w:val="00F72616"/>
    <w:rsid w:val="00F74A52"/>
    <w:rsid w:val="00F82482"/>
    <w:rsid w:val="00F86AD7"/>
    <w:rsid w:val="00F95362"/>
    <w:rsid w:val="00F9620B"/>
    <w:rsid w:val="00FD749D"/>
    <w:rsid w:val="00FE0001"/>
    <w:rsid w:val="00FF417F"/>
    <w:rsid w:val="00FF6F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D51B1"/>
    <w:pPr>
      <w:spacing w:after="20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CE1"/>
    <w:pPr>
      <w:ind w:left="720"/>
      <w:contextualSpacing/>
    </w:pPr>
  </w:style>
  <w:style w:type="paragraph" w:styleId="Header">
    <w:name w:val="header"/>
    <w:basedOn w:val="Normal"/>
    <w:link w:val="HeaderChar"/>
    <w:uiPriority w:val="99"/>
    <w:unhideWhenUsed/>
    <w:rsid w:val="00A27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047"/>
    <w:rPr>
      <w:rFonts w:ascii="Calibri" w:eastAsia="Calibri" w:hAnsi="Calibri" w:cs="Calibri"/>
      <w:color w:val="000000"/>
    </w:rPr>
  </w:style>
  <w:style w:type="paragraph" w:styleId="Footer">
    <w:name w:val="footer"/>
    <w:basedOn w:val="Normal"/>
    <w:link w:val="FooterChar"/>
    <w:uiPriority w:val="99"/>
    <w:unhideWhenUsed/>
    <w:rsid w:val="00A27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047"/>
    <w:rPr>
      <w:rFonts w:ascii="Calibri" w:eastAsia="Calibri" w:hAnsi="Calibri" w:cs="Calibri"/>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2955</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2019-03-10T12:22:00Z</dcterms:created>
  <dcterms:modified xsi:type="dcterms:W3CDTF">2019-03-10T12:24:00Z</dcterms:modified>
</cp:coreProperties>
</file>